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61D1" w14:textId="77777777" w:rsidR="00944CC4" w:rsidRPr="001A0395" w:rsidRDefault="00944CC4" w:rsidP="00944CC4">
      <w:pPr>
        <w:pStyle w:val="Default"/>
        <w:ind w:left="-284" w:right="-518"/>
        <w:rPr>
          <w:rFonts w:asciiTheme="minorHAnsi" w:hAnsiTheme="minorHAnsi" w:cstheme="minorHAnsi"/>
          <w:sz w:val="23"/>
          <w:szCs w:val="23"/>
        </w:rPr>
      </w:pPr>
      <w:r w:rsidRPr="001A0395">
        <w:rPr>
          <w:rFonts w:asciiTheme="minorHAnsi" w:hAnsiTheme="minorHAnsi" w:cstheme="minorHAnsi"/>
          <w:b/>
          <w:bCs/>
          <w:color w:val="1F487C"/>
          <w:sz w:val="23"/>
          <w:szCs w:val="23"/>
        </w:rPr>
        <w:t>Anexo IV. IDONEIDAD DE LAS INSTALACIONES</w:t>
      </w:r>
    </w:p>
    <w:p w14:paraId="318D97E5" w14:textId="77777777" w:rsidR="00944CC4" w:rsidRPr="001A0395" w:rsidRDefault="00944CC4" w:rsidP="00944CC4">
      <w:pPr>
        <w:pStyle w:val="Default"/>
        <w:ind w:left="-284" w:right="-518"/>
        <w:rPr>
          <w:rFonts w:asciiTheme="minorHAnsi" w:hAnsiTheme="minorHAnsi" w:cstheme="minorHAnsi"/>
          <w:sz w:val="23"/>
          <w:szCs w:val="23"/>
        </w:rPr>
      </w:pPr>
    </w:p>
    <w:p w14:paraId="20090788" w14:textId="77777777" w:rsidR="00944CC4" w:rsidRPr="001A0395" w:rsidRDefault="00944CC4" w:rsidP="00944CC4">
      <w:pPr>
        <w:pStyle w:val="Default"/>
        <w:ind w:left="-284" w:right="-518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1A0395">
        <w:rPr>
          <w:rFonts w:asciiTheme="minorHAnsi" w:hAnsiTheme="minorHAnsi" w:cstheme="minorHAnsi"/>
          <w:sz w:val="23"/>
          <w:szCs w:val="23"/>
        </w:rPr>
        <w:t>En relación al</w:t>
      </w:r>
      <w:proofErr w:type="gramEnd"/>
      <w:r w:rsidRPr="001A0395">
        <w:rPr>
          <w:rFonts w:asciiTheme="minorHAnsi" w:hAnsiTheme="minorHAnsi" w:cstheme="minorHAnsi"/>
          <w:sz w:val="23"/>
          <w:szCs w:val="23"/>
        </w:rPr>
        <w:t xml:space="preserve"> ensayo clínico </w:t>
      </w:r>
    </w:p>
    <w:p w14:paraId="1572AFFF" w14:textId="77777777" w:rsidR="00944CC4" w:rsidRPr="001A0395" w:rsidRDefault="00944CC4" w:rsidP="00944CC4">
      <w:pPr>
        <w:pStyle w:val="Default"/>
        <w:ind w:left="-284" w:right="-518"/>
        <w:jc w:val="both"/>
        <w:rPr>
          <w:rFonts w:asciiTheme="minorHAnsi" w:hAnsiTheme="minorHAnsi" w:cstheme="minorHAnsi"/>
          <w:sz w:val="23"/>
          <w:szCs w:val="23"/>
        </w:rPr>
      </w:pPr>
    </w:p>
    <w:p w14:paraId="6BD676F7" w14:textId="77777777" w:rsidR="00944CC4" w:rsidRPr="001A0395" w:rsidRDefault="00944CC4" w:rsidP="00944CC4">
      <w:pPr>
        <w:pStyle w:val="Default"/>
        <w:ind w:left="-284" w:right="-518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1A0395">
        <w:rPr>
          <w:rFonts w:asciiTheme="minorHAnsi" w:hAnsiTheme="minorHAnsi" w:cstheme="minorHAnsi"/>
          <w:b/>
          <w:bCs/>
          <w:sz w:val="23"/>
          <w:szCs w:val="23"/>
        </w:rPr>
        <w:t>[..]</w:t>
      </w:r>
    </w:p>
    <w:p w14:paraId="1D9EDDD0" w14:textId="77777777" w:rsidR="00944CC4" w:rsidRPr="001A0395" w:rsidRDefault="00944CC4" w:rsidP="00944CC4">
      <w:pPr>
        <w:pStyle w:val="Default"/>
        <w:ind w:left="-284" w:right="-518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72B0469B" w14:textId="77777777" w:rsidR="00944CC4" w:rsidRPr="001A0395" w:rsidRDefault="00944CC4" w:rsidP="00944CC4">
      <w:pPr>
        <w:pStyle w:val="Default"/>
        <w:ind w:left="-284" w:right="-518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1A0395">
        <w:rPr>
          <w:rFonts w:asciiTheme="minorHAnsi" w:hAnsiTheme="minorHAnsi" w:cstheme="minorHAnsi"/>
          <w:b/>
          <w:bCs/>
          <w:sz w:val="23"/>
          <w:szCs w:val="23"/>
        </w:rPr>
        <w:t>Código: [..]</w:t>
      </w:r>
    </w:p>
    <w:p w14:paraId="6F91A48A" w14:textId="77777777" w:rsidR="00944CC4" w:rsidRPr="001A0395" w:rsidRDefault="00944CC4" w:rsidP="00944CC4">
      <w:pPr>
        <w:pStyle w:val="Default"/>
        <w:ind w:left="-284" w:right="-518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proofErr w:type="spellStart"/>
      <w:r w:rsidRPr="001A0395">
        <w:rPr>
          <w:rFonts w:asciiTheme="minorHAnsi" w:hAnsiTheme="minorHAnsi" w:cstheme="minorHAnsi"/>
          <w:b/>
          <w:bCs/>
          <w:sz w:val="23"/>
          <w:szCs w:val="23"/>
        </w:rPr>
        <w:t>EudraCT</w:t>
      </w:r>
      <w:proofErr w:type="spellEnd"/>
      <w:r w:rsidRPr="001A0395">
        <w:rPr>
          <w:rFonts w:asciiTheme="minorHAnsi" w:hAnsiTheme="minorHAnsi" w:cstheme="minorHAnsi"/>
          <w:b/>
          <w:bCs/>
          <w:sz w:val="23"/>
          <w:szCs w:val="23"/>
        </w:rPr>
        <w:t xml:space="preserve"> / EUCT </w:t>
      </w:r>
      <w:proofErr w:type="spellStart"/>
      <w:r w:rsidRPr="001A0395">
        <w:rPr>
          <w:rFonts w:asciiTheme="minorHAnsi" w:hAnsiTheme="minorHAnsi" w:cstheme="minorHAnsi"/>
          <w:b/>
          <w:bCs/>
          <w:sz w:val="23"/>
          <w:szCs w:val="23"/>
        </w:rPr>
        <w:t>Number</w:t>
      </w:r>
      <w:proofErr w:type="spellEnd"/>
      <w:r w:rsidRPr="001A0395">
        <w:rPr>
          <w:rFonts w:asciiTheme="minorHAnsi" w:hAnsiTheme="minorHAnsi" w:cstheme="minorHAnsi"/>
          <w:b/>
          <w:bCs/>
          <w:sz w:val="23"/>
          <w:szCs w:val="23"/>
        </w:rPr>
        <w:t xml:space="preserve">: </w:t>
      </w:r>
    </w:p>
    <w:p w14:paraId="41622244" w14:textId="77777777" w:rsidR="00944CC4" w:rsidRPr="001A0395" w:rsidRDefault="00944CC4" w:rsidP="00944CC4">
      <w:pPr>
        <w:pStyle w:val="Default"/>
        <w:ind w:left="-284" w:right="-518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1A0395">
        <w:rPr>
          <w:rFonts w:asciiTheme="minorHAnsi" w:hAnsiTheme="minorHAnsi" w:cstheme="minorHAnsi"/>
          <w:b/>
          <w:bCs/>
          <w:sz w:val="23"/>
          <w:szCs w:val="23"/>
        </w:rPr>
        <w:t>Servicio al que pertenece el Investigador Principal: [..]</w:t>
      </w:r>
    </w:p>
    <w:p w14:paraId="6CC96657" w14:textId="77777777" w:rsidR="00944CC4" w:rsidRPr="001A0395" w:rsidRDefault="00944CC4" w:rsidP="00944CC4">
      <w:pPr>
        <w:pStyle w:val="Default"/>
        <w:ind w:left="-284" w:right="-518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1A0395">
        <w:rPr>
          <w:rFonts w:asciiTheme="minorHAnsi" w:hAnsiTheme="minorHAnsi" w:cstheme="minorHAnsi"/>
          <w:b/>
          <w:bCs/>
          <w:sz w:val="23"/>
          <w:szCs w:val="23"/>
        </w:rPr>
        <w:t>Centro: Hospital Clinic de Barcelona</w:t>
      </w:r>
    </w:p>
    <w:p w14:paraId="0567F711" w14:textId="77777777" w:rsidR="00944CC4" w:rsidRPr="001A0395" w:rsidRDefault="00944CC4" w:rsidP="00944CC4">
      <w:pPr>
        <w:pStyle w:val="Default"/>
        <w:ind w:left="-284" w:right="-518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1A0395">
        <w:rPr>
          <w:rFonts w:asciiTheme="minorHAnsi" w:hAnsiTheme="minorHAnsi" w:cstheme="minorHAnsi"/>
          <w:b/>
          <w:bCs/>
          <w:sz w:val="23"/>
          <w:szCs w:val="23"/>
        </w:rPr>
        <w:t>Número de sujetos previstos en el centro:</w:t>
      </w:r>
    </w:p>
    <w:p w14:paraId="007E0A8A" w14:textId="77777777" w:rsidR="00944CC4" w:rsidRPr="001A0395" w:rsidRDefault="00944CC4" w:rsidP="00944CC4">
      <w:pPr>
        <w:pStyle w:val="Default"/>
        <w:ind w:left="-284" w:right="-518"/>
        <w:jc w:val="both"/>
        <w:rPr>
          <w:rFonts w:asciiTheme="minorHAnsi" w:hAnsiTheme="minorHAnsi" w:cstheme="minorHAnsi"/>
          <w:sz w:val="23"/>
          <w:szCs w:val="23"/>
        </w:rPr>
      </w:pPr>
      <w:r w:rsidRPr="001A0395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p w14:paraId="7E670EEB" w14:textId="77777777" w:rsidR="00944CC4" w:rsidRPr="001A0395" w:rsidRDefault="00944CC4" w:rsidP="00944CC4">
      <w:pPr>
        <w:ind w:left="-284" w:right="-518"/>
        <w:jc w:val="both"/>
        <w:rPr>
          <w:rFonts w:cstheme="minorHAnsi"/>
          <w:sz w:val="23"/>
          <w:szCs w:val="23"/>
        </w:rPr>
      </w:pPr>
      <w:r w:rsidRPr="001A0395">
        <w:rPr>
          <w:rFonts w:cstheme="minorHAnsi"/>
          <w:sz w:val="23"/>
          <w:szCs w:val="23"/>
        </w:rPr>
        <w:t xml:space="preserve">Se hace constar que teniendo en cuenta la naturaleza y la utilización del medicamento en investigación, este centro cuenta con los recursos humanos, equipamiento e instalaciones necesarios para llevar a cabo este estudio. </w:t>
      </w:r>
    </w:p>
    <w:p w14:paraId="52B455D1" w14:textId="77777777" w:rsidR="00944CC4" w:rsidRPr="001A0395" w:rsidRDefault="00944CC4" w:rsidP="00944CC4">
      <w:pPr>
        <w:ind w:left="-284" w:right="-518"/>
        <w:jc w:val="both"/>
        <w:rPr>
          <w:rFonts w:cstheme="minorHAnsi"/>
          <w:sz w:val="23"/>
          <w:szCs w:val="23"/>
        </w:rPr>
      </w:pPr>
    </w:p>
    <w:p w14:paraId="6B4D0F76" w14:textId="77777777" w:rsidR="00944CC4" w:rsidRPr="001A0395" w:rsidRDefault="00944CC4" w:rsidP="00944CC4">
      <w:pPr>
        <w:ind w:left="-284" w:right="-518"/>
        <w:jc w:val="both"/>
        <w:rPr>
          <w:rFonts w:cstheme="minorHAnsi"/>
          <w:sz w:val="23"/>
          <w:szCs w:val="23"/>
        </w:rPr>
      </w:pPr>
      <w:r w:rsidRPr="001A0395">
        <w:rPr>
          <w:rFonts w:cstheme="minorHAnsi"/>
          <w:sz w:val="23"/>
          <w:szCs w:val="23"/>
        </w:rPr>
        <w:t xml:space="preserve">Así mismo, se reconoce la colaboración de los siguientes servicios que han sido informados sobre su implicación en el estudio y han expresado su conformidad al respecto. </w:t>
      </w:r>
    </w:p>
    <w:p w14:paraId="06570839" w14:textId="77777777" w:rsidR="00944CC4" w:rsidRPr="001A0395" w:rsidRDefault="00944CC4" w:rsidP="00944CC4">
      <w:pPr>
        <w:ind w:left="-284" w:right="-518"/>
        <w:jc w:val="both"/>
        <w:rPr>
          <w:rFonts w:cstheme="minorHAnsi"/>
          <w:sz w:val="23"/>
          <w:szCs w:val="23"/>
        </w:rPr>
      </w:pPr>
    </w:p>
    <w:p w14:paraId="53E32AFA" w14:textId="77777777" w:rsidR="00944CC4" w:rsidRPr="001A0395" w:rsidRDefault="00944CC4" w:rsidP="00944CC4">
      <w:pPr>
        <w:pStyle w:val="Default"/>
        <w:ind w:left="-142" w:hanging="142"/>
        <w:rPr>
          <w:rFonts w:asciiTheme="minorHAnsi" w:hAnsiTheme="minorHAnsi" w:cstheme="minorHAnsi"/>
          <w:sz w:val="23"/>
          <w:szCs w:val="23"/>
        </w:rPr>
      </w:pPr>
      <w:r w:rsidRPr="001A0395">
        <w:rPr>
          <w:rFonts w:asciiTheme="minorHAnsi" w:hAnsiTheme="minorHAnsi" w:cstheme="minorHAnsi"/>
          <w:sz w:val="23"/>
          <w:szCs w:val="23"/>
        </w:rPr>
        <w:t>Otros servicios implicados (indicar los que sean y cuando no haya ninguno indicar “No”):</w:t>
      </w:r>
    </w:p>
    <w:p w14:paraId="4CF4A278" w14:textId="77777777" w:rsidR="00944CC4" w:rsidRPr="001A0395" w:rsidRDefault="00944CC4" w:rsidP="00944CC4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009B3C7" w14:textId="77777777" w:rsidR="00944CC4" w:rsidRPr="001A0395" w:rsidRDefault="00944CC4" w:rsidP="00944CC4">
      <w:pPr>
        <w:pStyle w:val="Prrafodelista"/>
        <w:numPr>
          <w:ilvl w:val="0"/>
          <w:numId w:val="1"/>
        </w:numPr>
        <w:ind w:right="-518"/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1A0395">
        <w:rPr>
          <w:rFonts w:asciiTheme="minorHAnsi" w:hAnsiTheme="minorHAnsi" w:cstheme="minorHAnsi"/>
          <w:sz w:val="23"/>
          <w:szCs w:val="23"/>
        </w:rPr>
        <w:t>Farmacia</w:t>
      </w:r>
      <w:proofErr w:type="spellEnd"/>
    </w:p>
    <w:p w14:paraId="6F42BF7E" w14:textId="77777777" w:rsidR="00944CC4" w:rsidRPr="001A0395" w:rsidRDefault="00944CC4" w:rsidP="00944CC4">
      <w:pPr>
        <w:pStyle w:val="Default"/>
        <w:numPr>
          <w:ilvl w:val="0"/>
          <w:numId w:val="1"/>
        </w:numPr>
        <w:ind w:right="-518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1A0395">
        <w:rPr>
          <w:rFonts w:asciiTheme="minorHAnsi" w:hAnsiTheme="minorHAnsi" w:cstheme="minorHAnsi"/>
          <w:b/>
          <w:bCs/>
          <w:sz w:val="23"/>
          <w:szCs w:val="23"/>
        </w:rPr>
        <w:t>[..]</w:t>
      </w:r>
    </w:p>
    <w:p w14:paraId="53338C9A" w14:textId="77777777" w:rsidR="00944CC4" w:rsidRDefault="00944CC4" w:rsidP="00944CC4">
      <w:pPr>
        <w:ind w:left="-284" w:right="-518"/>
        <w:jc w:val="both"/>
        <w:rPr>
          <w:rFonts w:cstheme="minorHAnsi"/>
          <w:sz w:val="23"/>
          <w:szCs w:val="23"/>
        </w:rPr>
      </w:pPr>
    </w:p>
    <w:p w14:paraId="7BA5DCAA" w14:textId="77777777" w:rsidR="00944CC4" w:rsidRPr="001A0395" w:rsidRDefault="00944CC4" w:rsidP="00944CC4">
      <w:pPr>
        <w:pStyle w:val="Piedepgina"/>
        <w:ind w:left="-284" w:right="-518"/>
        <w:jc w:val="both"/>
        <w:rPr>
          <w:rFonts w:cstheme="minorHAnsi"/>
          <w:i/>
          <w:sz w:val="23"/>
          <w:szCs w:val="23"/>
        </w:rPr>
      </w:pPr>
      <w:r w:rsidRPr="001A0395">
        <w:rPr>
          <w:rFonts w:cstheme="minorHAnsi"/>
          <w:b/>
          <w:i/>
          <w:sz w:val="23"/>
          <w:szCs w:val="23"/>
        </w:rPr>
        <w:t>Tarifa aplicable:</w:t>
      </w:r>
      <w:r w:rsidRPr="001A0395">
        <w:rPr>
          <w:rFonts w:cstheme="minorHAnsi"/>
          <w:i/>
          <w:sz w:val="23"/>
          <w:szCs w:val="23"/>
        </w:rPr>
        <w:t xml:space="preserve"> En el marco de las actuaciones previas al ensayo clínico, la Secretaria Técnica del Hospital Clínic de Barcelona ha sido designada como ente responsable para gestionar y emitir este certificado de idoneidad de las instalaciones, efectuar el registro del ensayo en la base de datos del centro y realizar la centralización y gestión de toda la documentación necesaria, incluyendo la firma de los documentos y la emisión de la factura correspondiente al ensayo. </w:t>
      </w:r>
    </w:p>
    <w:p w14:paraId="250F551A" w14:textId="77777777" w:rsidR="00944CC4" w:rsidRPr="001A0395" w:rsidRDefault="00944CC4" w:rsidP="00944CC4">
      <w:pPr>
        <w:pStyle w:val="Piedepgina"/>
        <w:ind w:left="-284" w:right="-518"/>
        <w:jc w:val="both"/>
        <w:rPr>
          <w:rFonts w:cstheme="minorHAnsi"/>
          <w:i/>
          <w:sz w:val="23"/>
          <w:szCs w:val="23"/>
        </w:rPr>
      </w:pPr>
      <w:r w:rsidRPr="001A0395">
        <w:rPr>
          <w:rFonts w:cstheme="minorHAnsi"/>
          <w:i/>
          <w:sz w:val="23"/>
          <w:szCs w:val="23"/>
        </w:rPr>
        <w:t xml:space="preserve">A fin de cubrir los costes de gestión que suponen las actuaciones previas descritas, el Promotor, con la firma del recibí del presente documento, se compromete a abonar al Hospital Clínic de Barcelona la cantidad de 1.500-€ (IVA no incluido) en el plazo de 30 días naturales desde la recepción de la factura correspondiente. </w:t>
      </w:r>
    </w:p>
    <w:p w14:paraId="58409D49" w14:textId="6C4EDC96" w:rsidR="00944CC4" w:rsidRPr="001A0395" w:rsidRDefault="00944CC4" w:rsidP="00944CC4">
      <w:pPr>
        <w:pStyle w:val="Piedepgina"/>
        <w:ind w:left="-284" w:right="-518"/>
        <w:jc w:val="both"/>
        <w:rPr>
          <w:rFonts w:cstheme="minorHAnsi"/>
          <w:sz w:val="23"/>
          <w:szCs w:val="23"/>
        </w:rPr>
      </w:pPr>
      <w:r w:rsidRPr="001A0395">
        <w:rPr>
          <w:rFonts w:cstheme="minorHAnsi"/>
          <w:i/>
          <w:sz w:val="23"/>
          <w:szCs w:val="23"/>
        </w:rPr>
        <w:t xml:space="preserve">La ejecución de dichas actuaciones previas no </w:t>
      </w:r>
      <w:proofErr w:type="spellStart"/>
      <w:r w:rsidRPr="001A0395">
        <w:rPr>
          <w:rFonts w:cstheme="minorHAnsi"/>
          <w:i/>
          <w:sz w:val="23"/>
          <w:szCs w:val="23"/>
        </w:rPr>
        <w:t>preconstituyen</w:t>
      </w:r>
      <w:proofErr w:type="spellEnd"/>
      <w:r w:rsidRPr="001A0395">
        <w:rPr>
          <w:rFonts w:cstheme="minorHAnsi"/>
          <w:i/>
          <w:sz w:val="23"/>
          <w:szCs w:val="23"/>
        </w:rPr>
        <w:t xml:space="preserve"> opinión </w:t>
      </w:r>
      <w:r w:rsidR="001A0395" w:rsidRPr="001A0395">
        <w:rPr>
          <w:rFonts w:cstheme="minorHAnsi"/>
          <w:i/>
          <w:sz w:val="23"/>
          <w:szCs w:val="23"/>
        </w:rPr>
        <w:t>en relación con</w:t>
      </w:r>
      <w:r w:rsidRPr="001A0395">
        <w:rPr>
          <w:rFonts w:cstheme="minorHAnsi"/>
          <w:i/>
          <w:sz w:val="23"/>
          <w:szCs w:val="23"/>
        </w:rPr>
        <w:t xml:space="preserve"> la firma del contrato de ensayo clínico</w:t>
      </w:r>
      <w:r w:rsidRPr="001A0395">
        <w:rPr>
          <w:rFonts w:cstheme="minorHAnsi"/>
          <w:sz w:val="23"/>
          <w:szCs w:val="23"/>
        </w:rPr>
        <w:t>.</w:t>
      </w:r>
    </w:p>
    <w:p w14:paraId="41DEE75D" w14:textId="77777777" w:rsidR="00944CC4" w:rsidRPr="001A0395" w:rsidRDefault="00944CC4" w:rsidP="00944CC4">
      <w:pPr>
        <w:ind w:left="-284" w:right="-518"/>
        <w:jc w:val="both"/>
        <w:rPr>
          <w:rFonts w:cstheme="minorHAnsi"/>
          <w:sz w:val="23"/>
          <w:szCs w:val="23"/>
        </w:rPr>
      </w:pPr>
    </w:p>
    <w:p w14:paraId="1F5EBF91" w14:textId="77777777" w:rsidR="00944CC4" w:rsidRPr="001A0395" w:rsidRDefault="00944CC4" w:rsidP="00944CC4">
      <w:pPr>
        <w:ind w:left="-284" w:right="-518"/>
        <w:jc w:val="both"/>
        <w:rPr>
          <w:rFonts w:cstheme="minorHAnsi"/>
          <w:sz w:val="23"/>
          <w:szCs w:val="23"/>
        </w:rPr>
      </w:pPr>
    </w:p>
    <w:p w14:paraId="10E7DCEB" w14:textId="77777777" w:rsidR="00944CC4" w:rsidRPr="001A0395" w:rsidRDefault="00944CC4" w:rsidP="00944CC4">
      <w:pPr>
        <w:pStyle w:val="Default"/>
        <w:ind w:left="-284" w:right="-518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1A0395">
        <w:rPr>
          <w:rFonts w:asciiTheme="minorHAnsi" w:hAnsiTheme="minorHAnsi" w:cstheme="minorHAnsi"/>
          <w:sz w:val="23"/>
          <w:szCs w:val="23"/>
        </w:rPr>
        <w:t xml:space="preserve">En Barcelona, a </w:t>
      </w:r>
      <w:r w:rsidRPr="001A0395">
        <w:rPr>
          <w:rFonts w:asciiTheme="minorHAnsi" w:hAnsiTheme="minorHAnsi" w:cstheme="minorHAnsi"/>
          <w:b/>
          <w:bCs/>
          <w:sz w:val="23"/>
          <w:szCs w:val="23"/>
        </w:rPr>
        <w:t>[..]</w:t>
      </w:r>
      <w:r w:rsidRPr="001A0395">
        <w:rPr>
          <w:rFonts w:asciiTheme="minorHAnsi" w:hAnsiTheme="minorHAnsi" w:cstheme="minorHAnsi"/>
          <w:sz w:val="23"/>
          <w:szCs w:val="23"/>
        </w:rPr>
        <w:t xml:space="preserve"> de </w:t>
      </w:r>
      <w:r w:rsidRPr="001A0395">
        <w:rPr>
          <w:rFonts w:asciiTheme="minorHAnsi" w:hAnsiTheme="minorHAnsi" w:cstheme="minorHAnsi"/>
          <w:b/>
          <w:bCs/>
          <w:sz w:val="23"/>
          <w:szCs w:val="23"/>
        </w:rPr>
        <w:t>[..]</w:t>
      </w:r>
      <w:r w:rsidRPr="001A0395">
        <w:rPr>
          <w:rFonts w:asciiTheme="minorHAnsi" w:hAnsiTheme="minorHAnsi" w:cstheme="minorHAnsi"/>
          <w:sz w:val="23"/>
          <w:szCs w:val="23"/>
        </w:rPr>
        <w:t xml:space="preserve"> de </w:t>
      </w:r>
      <w:r w:rsidRPr="001A0395">
        <w:rPr>
          <w:rFonts w:asciiTheme="minorHAnsi" w:hAnsiTheme="minorHAnsi" w:cstheme="minorHAnsi"/>
          <w:b/>
          <w:bCs/>
          <w:sz w:val="23"/>
          <w:szCs w:val="23"/>
        </w:rPr>
        <w:t>[..]</w:t>
      </w:r>
    </w:p>
    <w:p w14:paraId="2A12E28A" w14:textId="77777777" w:rsidR="00944CC4" w:rsidRPr="001A0395" w:rsidRDefault="00944CC4" w:rsidP="00944CC4">
      <w:pPr>
        <w:pStyle w:val="Default"/>
        <w:ind w:left="-284" w:right="-518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31898055" w14:textId="77777777" w:rsidR="00944CC4" w:rsidRPr="001A0395" w:rsidRDefault="00944CC4" w:rsidP="00944CC4">
      <w:pPr>
        <w:pStyle w:val="Default"/>
        <w:ind w:left="-284" w:right="-518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030CF933" w14:textId="77777777" w:rsidR="00944CC4" w:rsidRPr="001A0395" w:rsidRDefault="00944CC4" w:rsidP="00944CC4">
      <w:pPr>
        <w:ind w:left="-284" w:right="-518"/>
        <w:jc w:val="both"/>
        <w:rPr>
          <w:rFonts w:cstheme="minorHAnsi"/>
          <w:sz w:val="23"/>
          <w:szCs w:val="23"/>
        </w:rPr>
      </w:pPr>
    </w:p>
    <w:p w14:paraId="23C0D579" w14:textId="77777777" w:rsidR="00944CC4" w:rsidRPr="001A0395" w:rsidRDefault="00944CC4" w:rsidP="00944CC4">
      <w:pPr>
        <w:ind w:left="-284" w:right="-518"/>
        <w:jc w:val="both"/>
        <w:rPr>
          <w:rFonts w:cstheme="minorHAnsi"/>
          <w:sz w:val="23"/>
          <w:szCs w:val="23"/>
        </w:rPr>
      </w:pPr>
    </w:p>
    <w:p w14:paraId="250EE3D5" w14:textId="77777777" w:rsidR="00944CC4" w:rsidRPr="001A0395" w:rsidRDefault="00944CC4" w:rsidP="00944CC4">
      <w:pPr>
        <w:autoSpaceDE w:val="0"/>
        <w:autoSpaceDN w:val="0"/>
        <w:adjustRightInd w:val="0"/>
        <w:rPr>
          <w:rFonts w:cstheme="minorHAnsi"/>
          <w:color w:val="000000"/>
          <w:sz w:val="23"/>
          <w:szCs w:val="23"/>
        </w:rPr>
      </w:pPr>
    </w:p>
    <w:p w14:paraId="474720A5" w14:textId="77777777" w:rsidR="00944CC4" w:rsidRPr="001A0395" w:rsidRDefault="00944CC4" w:rsidP="00944CC4">
      <w:pPr>
        <w:pStyle w:val="Default"/>
        <w:ind w:left="-284" w:right="-518"/>
        <w:jc w:val="both"/>
        <w:rPr>
          <w:rFonts w:asciiTheme="minorHAnsi" w:hAnsiTheme="minorHAnsi" w:cstheme="minorHAnsi"/>
          <w:sz w:val="23"/>
          <w:szCs w:val="23"/>
        </w:rPr>
      </w:pPr>
      <w:r w:rsidRPr="001A0395">
        <w:rPr>
          <w:rFonts w:asciiTheme="minorHAnsi" w:hAnsiTheme="minorHAnsi" w:cstheme="minorHAnsi"/>
          <w:sz w:val="23"/>
          <w:szCs w:val="23"/>
        </w:rPr>
        <w:t xml:space="preserve">Dra. Ana Lucía Arellano Andrino </w:t>
      </w:r>
    </w:p>
    <w:p w14:paraId="0EBC319C" w14:textId="77777777" w:rsidR="00944CC4" w:rsidRPr="001A0395" w:rsidRDefault="00944CC4" w:rsidP="00944CC4">
      <w:pPr>
        <w:pStyle w:val="Default"/>
        <w:ind w:left="-284" w:right="-518"/>
        <w:jc w:val="both"/>
        <w:rPr>
          <w:rFonts w:asciiTheme="minorHAnsi" w:hAnsiTheme="minorHAnsi" w:cstheme="minorHAnsi"/>
          <w:sz w:val="23"/>
          <w:szCs w:val="23"/>
        </w:rPr>
      </w:pPr>
      <w:r w:rsidRPr="001A0395">
        <w:rPr>
          <w:rFonts w:asciiTheme="minorHAnsi" w:hAnsiTheme="minorHAnsi" w:cstheme="minorHAnsi"/>
          <w:sz w:val="23"/>
          <w:szCs w:val="23"/>
        </w:rPr>
        <w:t xml:space="preserve">Secretaría Técnica de Soporte a la Investigación </w:t>
      </w:r>
    </w:p>
    <w:p w14:paraId="64C7F514" w14:textId="77777777" w:rsidR="00944CC4" w:rsidRPr="001A0395" w:rsidRDefault="00944CC4" w:rsidP="00944CC4">
      <w:pPr>
        <w:pStyle w:val="Default"/>
        <w:ind w:left="-284" w:right="-518"/>
        <w:jc w:val="both"/>
        <w:rPr>
          <w:rFonts w:asciiTheme="minorHAnsi" w:hAnsiTheme="minorHAnsi" w:cstheme="minorHAnsi"/>
          <w:sz w:val="23"/>
          <w:szCs w:val="23"/>
        </w:rPr>
      </w:pPr>
      <w:r w:rsidRPr="001A0395">
        <w:rPr>
          <w:rFonts w:asciiTheme="minorHAnsi" w:hAnsiTheme="minorHAnsi" w:cstheme="minorHAnsi"/>
          <w:sz w:val="23"/>
          <w:szCs w:val="23"/>
        </w:rPr>
        <w:t xml:space="preserve">Por delegación del Consell de </w:t>
      </w:r>
      <w:proofErr w:type="spellStart"/>
      <w:r w:rsidRPr="001A0395">
        <w:rPr>
          <w:rFonts w:asciiTheme="minorHAnsi" w:hAnsiTheme="minorHAnsi" w:cstheme="minorHAnsi"/>
          <w:sz w:val="23"/>
          <w:szCs w:val="23"/>
        </w:rPr>
        <w:t>Govern</w:t>
      </w:r>
      <w:proofErr w:type="spellEnd"/>
      <w:r w:rsidRPr="001A0395">
        <w:rPr>
          <w:rFonts w:asciiTheme="minorHAnsi" w:hAnsiTheme="minorHAnsi" w:cstheme="minorHAnsi"/>
          <w:sz w:val="23"/>
          <w:szCs w:val="23"/>
        </w:rPr>
        <w:t xml:space="preserve"> (30/09/2020) </w:t>
      </w:r>
    </w:p>
    <w:p w14:paraId="6611DE13" w14:textId="77777777" w:rsidR="00944CC4" w:rsidRPr="001A0395" w:rsidRDefault="00944CC4" w:rsidP="00944CC4">
      <w:pPr>
        <w:pStyle w:val="Default"/>
        <w:ind w:left="-284" w:right="-518"/>
        <w:jc w:val="both"/>
        <w:rPr>
          <w:rFonts w:asciiTheme="minorHAnsi" w:hAnsiTheme="minorHAnsi" w:cstheme="minorHAnsi"/>
          <w:sz w:val="23"/>
          <w:szCs w:val="23"/>
        </w:rPr>
      </w:pPr>
      <w:r w:rsidRPr="001A0395">
        <w:rPr>
          <w:rFonts w:asciiTheme="minorHAnsi" w:hAnsiTheme="minorHAnsi" w:cstheme="minorHAnsi"/>
          <w:sz w:val="23"/>
          <w:szCs w:val="23"/>
        </w:rPr>
        <w:t>del Hospital Clínic de Barcelona</w:t>
      </w:r>
    </w:p>
    <w:sectPr w:rsidR="00944CC4" w:rsidRPr="001A0395" w:rsidSect="00944CC4">
      <w:headerReference w:type="default" r:id="rId7"/>
      <w:footerReference w:type="default" r:id="rId8"/>
      <w:pgSz w:w="11906" w:h="16838"/>
      <w:pgMar w:top="1935" w:right="1701" w:bottom="1417" w:left="1701" w:header="607" w:footer="8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EB68B" w14:textId="77777777" w:rsidR="00FF48CC" w:rsidRDefault="00FF48CC" w:rsidP="0004646F">
      <w:r>
        <w:separator/>
      </w:r>
    </w:p>
  </w:endnote>
  <w:endnote w:type="continuationSeparator" w:id="0">
    <w:p w14:paraId="529641CC" w14:textId="77777777" w:rsidR="00FF48CC" w:rsidRDefault="00FF48CC" w:rsidP="0004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B5D3" w14:textId="48E08E43" w:rsidR="001D5D7F" w:rsidRPr="001A0395" w:rsidRDefault="00944CC4" w:rsidP="001A0395">
    <w:pPr>
      <w:pStyle w:val="Piedepgina"/>
      <w:tabs>
        <w:tab w:val="clear" w:pos="8504"/>
      </w:tabs>
      <w:ind w:right="-427"/>
      <w:jc w:val="right"/>
      <w:rPr>
        <w:rFonts w:cstheme="minorHAnsi"/>
        <w:sz w:val="21"/>
        <w:szCs w:val="21"/>
      </w:rPr>
    </w:pPr>
    <w:r w:rsidRPr="001D5D7F">
      <w:rPr>
        <w:noProof/>
      </w:rPr>
      <w:drawing>
        <wp:anchor distT="0" distB="0" distL="114300" distR="114300" simplePos="0" relativeHeight="251658240" behindDoc="1" locked="0" layoutInCell="1" allowOverlap="1" wp14:anchorId="4C80C8AF" wp14:editId="0507DF9E">
          <wp:simplePos x="0" y="0"/>
          <wp:positionH relativeFrom="column">
            <wp:posOffset>-308610</wp:posOffset>
          </wp:positionH>
          <wp:positionV relativeFrom="paragraph">
            <wp:posOffset>14605</wp:posOffset>
          </wp:positionV>
          <wp:extent cx="954405" cy="415925"/>
          <wp:effectExtent l="0" t="0" r="0" b="0"/>
          <wp:wrapNone/>
          <wp:docPr id="2102932449" name="Gráfico 2102932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40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cstheme="minorHAnsi"/>
          <w:sz w:val="21"/>
          <w:szCs w:val="21"/>
        </w:rPr>
        <w:id w:val="216747587"/>
        <w:docPartObj>
          <w:docPartGallery w:val="Page Numbers (Top of Page)"/>
          <w:docPartUnique/>
        </w:docPartObj>
      </w:sdtPr>
      <w:sdtContent>
        <w:r w:rsidRPr="001A0395">
          <w:rPr>
            <w:rFonts w:cstheme="minorHAnsi"/>
            <w:sz w:val="21"/>
            <w:szCs w:val="21"/>
          </w:rPr>
          <w:t xml:space="preserve">Página </w:t>
        </w:r>
        <w:r w:rsidRPr="001A0395">
          <w:rPr>
            <w:rFonts w:cstheme="minorHAnsi"/>
            <w:b/>
            <w:sz w:val="21"/>
            <w:szCs w:val="21"/>
          </w:rPr>
          <w:fldChar w:fldCharType="begin"/>
        </w:r>
        <w:r w:rsidRPr="001A0395">
          <w:rPr>
            <w:rFonts w:cstheme="minorHAnsi"/>
            <w:b/>
            <w:sz w:val="21"/>
            <w:szCs w:val="21"/>
          </w:rPr>
          <w:instrText>PAGE</w:instrText>
        </w:r>
        <w:r w:rsidRPr="001A0395">
          <w:rPr>
            <w:rFonts w:cstheme="minorHAnsi"/>
            <w:b/>
            <w:sz w:val="21"/>
            <w:szCs w:val="21"/>
          </w:rPr>
          <w:fldChar w:fldCharType="separate"/>
        </w:r>
        <w:r w:rsidRPr="001A0395">
          <w:rPr>
            <w:rFonts w:cstheme="minorHAnsi"/>
            <w:b/>
            <w:sz w:val="21"/>
            <w:szCs w:val="21"/>
          </w:rPr>
          <w:t>1</w:t>
        </w:r>
        <w:r w:rsidRPr="001A0395">
          <w:rPr>
            <w:rFonts w:cstheme="minorHAnsi"/>
            <w:b/>
            <w:sz w:val="21"/>
            <w:szCs w:val="21"/>
          </w:rPr>
          <w:fldChar w:fldCharType="end"/>
        </w:r>
        <w:r w:rsidRPr="001A0395">
          <w:rPr>
            <w:rFonts w:cstheme="minorHAnsi"/>
            <w:sz w:val="21"/>
            <w:szCs w:val="21"/>
          </w:rPr>
          <w:t xml:space="preserve"> de </w:t>
        </w:r>
        <w:r w:rsidRPr="001A0395">
          <w:rPr>
            <w:rFonts w:cstheme="minorHAnsi"/>
            <w:b/>
            <w:sz w:val="21"/>
            <w:szCs w:val="21"/>
          </w:rPr>
          <w:fldChar w:fldCharType="begin"/>
        </w:r>
        <w:r w:rsidRPr="001A0395">
          <w:rPr>
            <w:rFonts w:cstheme="minorHAnsi"/>
            <w:b/>
            <w:sz w:val="21"/>
            <w:szCs w:val="21"/>
          </w:rPr>
          <w:instrText>NUMPAGES</w:instrText>
        </w:r>
        <w:r w:rsidRPr="001A0395">
          <w:rPr>
            <w:rFonts w:cstheme="minorHAnsi"/>
            <w:b/>
            <w:sz w:val="21"/>
            <w:szCs w:val="21"/>
          </w:rPr>
          <w:fldChar w:fldCharType="separate"/>
        </w:r>
        <w:r w:rsidRPr="001A0395">
          <w:rPr>
            <w:rFonts w:cstheme="minorHAnsi"/>
            <w:b/>
            <w:sz w:val="21"/>
            <w:szCs w:val="21"/>
          </w:rPr>
          <w:t>1</w:t>
        </w:r>
        <w:r w:rsidRPr="001A0395">
          <w:rPr>
            <w:rFonts w:cstheme="minorHAnsi"/>
            <w:b/>
            <w:sz w:val="21"/>
            <w:szCs w:val="21"/>
          </w:rPr>
          <w:fldChar w:fldCharType="end"/>
        </w:r>
      </w:sdtContent>
    </w:sdt>
    <w:r w:rsidRPr="001A0395">
      <w:rPr>
        <w:rFonts w:cstheme="minorHAnsi"/>
        <w:noProof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505A4" w14:textId="77777777" w:rsidR="00FF48CC" w:rsidRDefault="00FF48CC" w:rsidP="0004646F">
      <w:r>
        <w:separator/>
      </w:r>
    </w:p>
  </w:footnote>
  <w:footnote w:type="continuationSeparator" w:id="0">
    <w:p w14:paraId="17E98E5F" w14:textId="77777777" w:rsidR="00FF48CC" w:rsidRDefault="00FF48CC" w:rsidP="00046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01BC" w14:textId="4B399F79" w:rsidR="0004646F" w:rsidRDefault="0004646F" w:rsidP="0004646F">
    <w:pPr>
      <w:pStyle w:val="Encabezado"/>
      <w:ind w:left="-1134"/>
    </w:pPr>
    <w:r w:rsidRPr="0004646F">
      <w:rPr>
        <w:noProof/>
      </w:rPr>
      <w:drawing>
        <wp:inline distT="0" distB="0" distL="0" distR="0" wp14:anchorId="7CA7BD12" wp14:editId="7EA83323">
          <wp:extent cx="6703513" cy="597005"/>
          <wp:effectExtent l="0" t="0" r="2540" b="0"/>
          <wp:docPr id="1232299931" name="Gráfico 12322999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3513" cy="597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7B356E" w14:textId="77777777" w:rsidR="0004646F" w:rsidRDefault="000464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32FF0"/>
    <w:multiLevelType w:val="hybridMultilevel"/>
    <w:tmpl w:val="96642636"/>
    <w:lvl w:ilvl="0" w:tplc="3FC4A7D0">
      <w:numFmt w:val="bullet"/>
      <w:lvlText w:val="-"/>
      <w:lvlJc w:val="left"/>
      <w:pPr>
        <w:ind w:left="436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45124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CD"/>
    <w:rsid w:val="0004646F"/>
    <w:rsid w:val="000E68AA"/>
    <w:rsid w:val="001A0395"/>
    <w:rsid w:val="001D5D7F"/>
    <w:rsid w:val="001F026C"/>
    <w:rsid w:val="002D6B03"/>
    <w:rsid w:val="003046CD"/>
    <w:rsid w:val="004A02ED"/>
    <w:rsid w:val="00524152"/>
    <w:rsid w:val="0062621C"/>
    <w:rsid w:val="00801C7A"/>
    <w:rsid w:val="00894239"/>
    <w:rsid w:val="00944CC4"/>
    <w:rsid w:val="00B01DA2"/>
    <w:rsid w:val="00BB0E76"/>
    <w:rsid w:val="00C33C4C"/>
    <w:rsid w:val="00CE7216"/>
    <w:rsid w:val="00EE07F6"/>
    <w:rsid w:val="00F04190"/>
    <w:rsid w:val="00FF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5CFC9"/>
  <w15:chartTrackingRefBased/>
  <w15:docId w15:val="{76D5C264-3E19-5747-876C-9885C78A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4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646F"/>
  </w:style>
  <w:style w:type="paragraph" w:styleId="Piedepgina">
    <w:name w:val="footer"/>
    <w:basedOn w:val="Normal"/>
    <w:link w:val="PiedepginaCar"/>
    <w:uiPriority w:val="99"/>
    <w:unhideWhenUsed/>
    <w:rsid w:val="000464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46F"/>
  </w:style>
  <w:style w:type="paragraph" w:styleId="Prrafodelista">
    <w:name w:val="List Paragraph"/>
    <w:basedOn w:val="Normal"/>
    <w:uiPriority w:val="34"/>
    <w:qFormat/>
    <w:rsid w:val="00944CC4"/>
    <w:pPr>
      <w:ind w:left="708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customStyle="1" w:styleId="Default">
    <w:name w:val="Default"/>
    <w:rsid w:val="00944CC4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RODRIGUEZ, CRISTINA (MEDICAMENT)</cp:lastModifiedBy>
  <cp:revision>2</cp:revision>
  <dcterms:created xsi:type="dcterms:W3CDTF">2023-11-16T15:31:00Z</dcterms:created>
  <dcterms:modified xsi:type="dcterms:W3CDTF">2023-11-16T15:31:00Z</dcterms:modified>
</cp:coreProperties>
</file>